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C08D" w14:textId="34698CA2" w:rsidR="00484B97" w:rsidRPr="00AC5F3F" w:rsidRDefault="003D107D">
      <w:pPr>
        <w:spacing w:line="260" w:lineRule="exact"/>
        <w:rPr>
          <w:sz w:val="22"/>
          <w:szCs w:val="22"/>
        </w:rPr>
      </w:pPr>
      <w:bookmarkStart w:id="0" w:name="_MacBuGuideStaticData_7960V"/>
      <w:bookmarkStart w:id="1" w:name="_MacBuGuideStaticData_1420V"/>
      <w:bookmarkStart w:id="2" w:name="_MacBuGuideStaticData_2940H"/>
      <w:bookmarkStart w:id="3" w:name="_MacBuGuideStaticData_1560H"/>
      <w:bookmarkStart w:id="4" w:name="_MacBuGuideStaticData_5660H"/>
      <w:bookmarkStart w:id="5" w:name="_MacBuGuideStaticData_11200H"/>
      <w:r>
        <w:rPr>
          <w:noProof/>
        </w:rPr>
        <w:drawing>
          <wp:anchor distT="0" distB="0" distL="114300" distR="114300" simplePos="0" relativeHeight="251658241" behindDoc="0" locked="0" layoutInCell="1" allowOverlap="1" wp14:anchorId="5044E2B1" wp14:editId="3274DB79">
            <wp:simplePos x="0" y="0"/>
            <wp:positionH relativeFrom="column">
              <wp:posOffset>3934460</wp:posOffset>
            </wp:positionH>
            <wp:positionV relativeFrom="paragraph">
              <wp:posOffset>-760730</wp:posOffset>
            </wp:positionV>
            <wp:extent cx="2159635" cy="501650"/>
            <wp:effectExtent l="0" t="0" r="0" b="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9635" cy="501650"/>
                    </a:xfrm>
                    <a:prstGeom prst="rect">
                      <a:avLst/>
                    </a:prstGeom>
                  </pic:spPr>
                </pic:pic>
              </a:graphicData>
            </a:graphic>
            <wp14:sizeRelH relativeFrom="page">
              <wp14:pctWidth>0</wp14:pctWidth>
            </wp14:sizeRelH>
            <wp14:sizeRelV relativeFrom="page">
              <wp14:pctHeight>0</wp14:pctHeight>
            </wp14:sizeRelV>
          </wp:anchor>
        </w:drawing>
      </w:r>
      <w:r w:rsidR="00CC3007" w:rsidRPr="00AC5F3F">
        <w:rPr>
          <w:sz w:val="22"/>
          <w:szCs w:val="22"/>
        </w:rPr>
        <w:t xml:space="preserve">Our </w:t>
      </w:r>
      <w:r w:rsidR="00AC5F3F" w:rsidRPr="00AC5F3F">
        <w:rPr>
          <w:sz w:val="22"/>
          <w:szCs w:val="22"/>
        </w:rPr>
        <w:t>r</w:t>
      </w:r>
      <w:r w:rsidR="00CC3007" w:rsidRPr="00AC5F3F">
        <w:rPr>
          <w:sz w:val="22"/>
          <w:szCs w:val="22"/>
        </w:rPr>
        <w:t xml:space="preserve">ef: </w:t>
      </w:r>
    </w:p>
    <w:p w14:paraId="0DA88192" w14:textId="1DA07022" w:rsidR="0020630A" w:rsidRDefault="000314FB" w:rsidP="3A9D0D37">
      <w:pPr>
        <w:spacing w:line="260" w:lineRule="exact"/>
        <w:rPr>
          <w:sz w:val="22"/>
          <w:szCs w:val="22"/>
        </w:rPr>
      </w:pPr>
      <w:r>
        <w:rPr>
          <w:sz w:val="22"/>
          <w:szCs w:val="22"/>
        </w:rPr>
        <w:t>2</w:t>
      </w:r>
      <w:r w:rsidR="009C5912">
        <w:rPr>
          <w:sz w:val="22"/>
          <w:szCs w:val="22"/>
        </w:rPr>
        <w:t>7</w:t>
      </w:r>
      <w:r>
        <w:rPr>
          <w:sz w:val="22"/>
          <w:szCs w:val="22"/>
        </w:rPr>
        <w:t xml:space="preserve"> </w:t>
      </w:r>
      <w:r w:rsidR="0E34E4A5" w:rsidRPr="3A9D0D37">
        <w:rPr>
          <w:sz w:val="22"/>
          <w:szCs w:val="22"/>
        </w:rPr>
        <w:t>October 2025</w:t>
      </w:r>
    </w:p>
    <w:p w14:paraId="6BA9E717" w14:textId="77777777" w:rsidR="00484B97" w:rsidRPr="00AC5F3F" w:rsidRDefault="00222843">
      <w:pPr>
        <w:spacing w:line="400" w:lineRule="exact"/>
        <w:rPr>
          <w:sz w:val="22"/>
          <w:szCs w:val="22"/>
        </w:rPr>
      </w:pPr>
      <w:r w:rsidRPr="00AC5F3F">
        <w:rPr>
          <w:noProof/>
          <w:sz w:val="22"/>
          <w:szCs w:val="22"/>
          <w:lang w:eastAsia="en-GB"/>
        </w:rPr>
        <mc:AlternateContent>
          <mc:Choice Requires="wps">
            <w:drawing>
              <wp:anchor distT="0" distB="0" distL="114300" distR="114300" simplePos="0" relativeHeight="251658240" behindDoc="0" locked="1" layoutInCell="1" allowOverlap="1" wp14:anchorId="0EFF62FB" wp14:editId="7684F299">
                <wp:simplePos x="0" y="0"/>
                <wp:positionH relativeFrom="column">
                  <wp:posOffset>4463415</wp:posOffset>
                </wp:positionH>
                <wp:positionV relativeFrom="page">
                  <wp:posOffset>1223010</wp:posOffset>
                </wp:positionV>
                <wp:extent cx="2134235" cy="1711325"/>
                <wp:effectExtent l="0" t="0"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171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ED6C3" w14:textId="77777777" w:rsidR="00484B97" w:rsidRPr="00D5671C" w:rsidRDefault="00CC3007">
                            <w:pPr>
                              <w:spacing w:line="240" w:lineRule="exact"/>
                              <w:rPr>
                                <w:sz w:val="18"/>
                              </w:rPr>
                            </w:pPr>
                            <w:r w:rsidRPr="00857724">
                              <w:rPr>
                                <w:b/>
                                <w:sz w:val="18"/>
                              </w:rPr>
                              <w:t>Transform</w:t>
                            </w:r>
                            <w:r w:rsidRPr="00D5671C">
                              <w:rPr>
                                <w:sz w:val="18"/>
                              </w:rPr>
                              <w:t xml:space="preserve"> Housing &amp; Support</w:t>
                            </w:r>
                          </w:p>
                          <w:p w14:paraId="14B1FE9D" w14:textId="4519561D" w:rsidR="00484B97" w:rsidRPr="00D5671C" w:rsidRDefault="00CC3007">
                            <w:pPr>
                              <w:spacing w:line="240" w:lineRule="exact"/>
                              <w:rPr>
                                <w:sz w:val="18"/>
                              </w:rPr>
                            </w:pPr>
                            <w:r w:rsidRPr="00D5671C">
                              <w:rPr>
                                <w:sz w:val="18"/>
                              </w:rPr>
                              <w:t>Bradmere House, Brook Way</w:t>
                            </w:r>
                          </w:p>
                          <w:p w14:paraId="0B81859C" w14:textId="77777777" w:rsidR="00484B97" w:rsidRPr="00D5671C" w:rsidRDefault="00CC3007">
                            <w:pPr>
                              <w:spacing w:line="240" w:lineRule="exact"/>
                              <w:rPr>
                                <w:sz w:val="18"/>
                              </w:rPr>
                            </w:pPr>
                            <w:r w:rsidRPr="00D5671C">
                              <w:rPr>
                                <w:sz w:val="18"/>
                              </w:rPr>
                              <w:t>Leatherhead, Surrey KT22 7NA</w:t>
                            </w:r>
                          </w:p>
                          <w:p w14:paraId="02EF6A79" w14:textId="77777777" w:rsidR="00484B97" w:rsidRPr="00D5671C" w:rsidRDefault="00484B97">
                            <w:pPr>
                              <w:spacing w:line="240" w:lineRule="exact"/>
                              <w:rPr>
                                <w:sz w:val="18"/>
                              </w:rPr>
                            </w:pPr>
                          </w:p>
                          <w:p w14:paraId="35D44B4C" w14:textId="77777777" w:rsidR="00484B97" w:rsidRPr="00D5671C" w:rsidRDefault="00CC3007">
                            <w:pPr>
                              <w:spacing w:line="240" w:lineRule="exact"/>
                              <w:rPr>
                                <w:sz w:val="18"/>
                              </w:rPr>
                            </w:pPr>
                            <w:r w:rsidRPr="00D5671C">
                              <w:rPr>
                                <w:sz w:val="18"/>
                              </w:rPr>
                              <w:t>Telephone 01372 387100</w:t>
                            </w:r>
                          </w:p>
                          <w:p w14:paraId="2C5963F3" w14:textId="77777777" w:rsidR="00484B97" w:rsidRPr="00D5671C" w:rsidRDefault="00CC3007">
                            <w:pPr>
                              <w:spacing w:line="240" w:lineRule="exact"/>
                              <w:rPr>
                                <w:sz w:val="18"/>
                              </w:rPr>
                            </w:pPr>
                            <w:r>
                              <w:rPr>
                                <w:sz w:val="18"/>
                              </w:rPr>
                              <w:t>info</w:t>
                            </w:r>
                            <w:r w:rsidRPr="00D5671C">
                              <w:rPr>
                                <w:sz w:val="18"/>
                              </w:rPr>
                              <w:t>@</w:t>
                            </w:r>
                            <w:r w:rsidRPr="00597764">
                              <w:rPr>
                                <w:sz w:val="18"/>
                              </w:rPr>
                              <w:t>transformhousing</w:t>
                            </w:r>
                            <w:r w:rsidRPr="00D5671C">
                              <w:rPr>
                                <w:sz w:val="18"/>
                              </w:rPr>
                              <w:t>.org.uk</w:t>
                            </w:r>
                          </w:p>
                          <w:p w14:paraId="7C5C3ABD" w14:textId="77777777" w:rsidR="00484B97" w:rsidRPr="00D5671C" w:rsidRDefault="00CC3007">
                            <w:pPr>
                              <w:spacing w:line="240" w:lineRule="exact"/>
                              <w:rPr>
                                <w:sz w:val="18"/>
                              </w:rPr>
                            </w:pPr>
                            <w:r w:rsidRPr="00D5671C">
                              <w:rPr>
                                <w:sz w:val="18"/>
                              </w:rPr>
                              <w:t>www.transformhousing.org.uk</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F62FB" id="_x0000_t202" coordsize="21600,21600" o:spt="202" path="m,l,21600r21600,l21600,xe">
                <v:stroke joinstyle="miter"/>
                <v:path gradientshapeok="t" o:connecttype="rect"/>
              </v:shapetype>
              <v:shape id="Text Box 3" o:spid="_x0000_s1026" type="#_x0000_t202" style="position:absolute;margin-left:351.45pt;margin-top:96.3pt;width:168.05pt;height:1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" filled="f" stroked="f">
                <v:textbox inset=".5mm,.5mm,.5mm,.5mm">
                  <w:txbxContent>
                    <w:p w14:paraId="7BEED6C3" w14:textId="77777777" w:rsidR="00484B97" w:rsidRPr="00D5671C" w:rsidRDefault="00CC3007">
                      <w:pPr>
                        <w:spacing w:line="240" w:lineRule="exact"/>
                        <w:rPr>
                          <w:sz w:val="18"/>
                        </w:rPr>
                      </w:pPr>
                      <w:r w:rsidRPr="00857724">
                        <w:rPr>
                          <w:b/>
                          <w:sz w:val="18"/>
                        </w:rPr>
                        <w:t>Transform</w:t>
                      </w:r>
                      <w:r w:rsidRPr="00D5671C">
                        <w:rPr>
                          <w:sz w:val="18"/>
                        </w:rPr>
                        <w:t xml:space="preserve"> Housing &amp; Support</w:t>
                      </w:r>
                    </w:p>
                    <w:p w14:paraId="14B1FE9D" w14:textId="4519561D" w:rsidR="00484B97" w:rsidRPr="00D5671C" w:rsidRDefault="00CC3007">
                      <w:pPr>
                        <w:spacing w:line="240" w:lineRule="exact"/>
                        <w:rPr>
                          <w:sz w:val="18"/>
                        </w:rPr>
                      </w:pPr>
                      <w:r w:rsidRPr="00D5671C">
                        <w:rPr>
                          <w:sz w:val="18"/>
                        </w:rPr>
                        <w:t>Bradmere House, Brook Way</w:t>
                      </w:r>
                    </w:p>
                    <w:p w14:paraId="0B81859C" w14:textId="77777777" w:rsidR="00484B97" w:rsidRPr="00D5671C" w:rsidRDefault="00CC3007">
                      <w:pPr>
                        <w:spacing w:line="240" w:lineRule="exact"/>
                        <w:rPr>
                          <w:sz w:val="18"/>
                        </w:rPr>
                      </w:pPr>
                      <w:r w:rsidRPr="00D5671C">
                        <w:rPr>
                          <w:sz w:val="18"/>
                        </w:rPr>
                        <w:t>Leatherhead, Surrey KT22 7NA</w:t>
                      </w:r>
                    </w:p>
                    <w:p w14:paraId="02EF6A79" w14:textId="77777777" w:rsidR="00484B97" w:rsidRPr="00D5671C" w:rsidRDefault="00484B97">
                      <w:pPr>
                        <w:spacing w:line="240" w:lineRule="exact"/>
                        <w:rPr>
                          <w:sz w:val="18"/>
                        </w:rPr>
                      </w:pPr>
                    </w:p>
                    <w:p w14:paraId="35D44B4C" w14:textId="77777777" w:rsidR="00484B97" w:rsidRPr="00D5671C" w:rsidRDefault="00CC3007">
                      <w:pPr>
                        <w:spacing w:line="240" w:lineRule="exact"/>
                        <w:rPr>
                          <w:sz w:val="18"/>
                        </w:rPr>
                      </w:pPr>
                      <w:r w:rsidRPr="00D5671C">
                        <w:rPr>
                          <w:sz w:val="18"/>
                        </w:rPr>
                        <w:t>Telephone 01372 387100</w:t>
                      </w:r>
                    </w:p>
                    <w:p w14:paraId="2C5963F3" w14:textId="77777777" w:rsidR="00484B97" w:rsidRPr="00D5671C" w:rsidRDefault="00CC3007">
                      <w:pPr>
                        <w:spacing w:line="240" w:lineRule="exact"/>
                        <w:rPr>
                          <w:sz w:val="18"/>
                        </w:rPr>
                      </w:pPr>
                      <w:r>
                        <w:rPr>
                          <w:sz w:val="18"/>
                        </w:rPr>
                        <w:t>info</w:t>
                      </w:r>
                      <w:r w:rsidRPr="00D5671C">
                        <w:rPr>
                          <w:sz w:val="18"/>
                        </w:rPr>
                        <w:t>@</w:t>
                      </w:r>
                      <w:r w:rsidRPr="00597764">
                        <w:rPr>
                          <w:sz w:val="18"/>
                        </w:rPr>
                        <w:t>transformhousing</w:t>
                      </w:r>
                      <w:r w:rsidRPr="00D5671C">
                        <w:rPr>
                          <w:sz w:val="18"/>
                        </w:rPr>
                        <w:t>.org.uk</w:t>
                      </w:r>
                    </w:p>
                    <w:p w14:paraId="7C5C3ABD" w14:textId="77777777" w:rsidR="00484B97" w:rsidRPr="00D5671C" w:rsidRDefault="00CC3007">
                      <w:pPr>
                        <w:spacing w:line="240" w:lineRule="exact"/>
                        <w:rPr>
                          <w:sz w:val="18"/>
                        </w:rPr>
                      </w:pPr>
                      <w:r w:rsidRPr="00D5671C">
                        <w:rPr>
                          <w:sz w:val="18"/>
                        </w:rPr>
                        <w:t>www.transformhousing.org.uk</w:t>
                      </w:r>
                    </w:p>
                  </w:txbxContent>
                </v:textbox>
                <w10:wrap anchory="page"/>
                <w10:anchorlock/>
              </v:shape>
            </w:pict>
          </mc:Fallback>
        </mc:AlternateContent>
      </w:r>
    </w:p>
    <w:p w14:paraId="7013402F" w14:textId="1A973F55" w:rsidR="00484B97" w:rsidRPr="00AC5F3F" w:rsidRDefault="00484B97">
      <w:pPr>
        <w:spacing w:line="260" w:lineRule="exact"/>
        <w:rPr>
          <w:sz w:val="22"/>
          <w:szCs w:val="22"/>
        </w:rPr>
      </w:pPr>
    </w:p>
    <w:p w14:paraId="2D923B65" w14:textId="7DC6AD82" w:rsidR="00484B97" w:rsidRPr="00AC5F3F" w:rsidRDefault="00484B97">
      <w:pPr>
        <w:spacing w:line="260" w:lineRule="exact"/>
        <w:rPr>
          <w:sz w:val="22"/>
          <w:szCs w:val="22"/>
        </w:rPr>
      </w:pPr>
    </w:p>
    <w:p w14:paraId="5DFD4FF5" w14:textId="53D34BC6" w:rsidR="00484B97" w:rsidRPr="00AC5F3F" w:rsidRDefault="00484B97">
      <w:pPr>
        <w:spacing w:line="260" w:lineRule="exact"/>
        <w:rPr>
          <w:sz w:val="22"/>
          <w:szCs w:val="22"/>
        </w:rPr>
      </w:pPr>
    </w:p>
    <w:p w14:paraId="59F141AB" w14:textId="0A6A03B8" w:rsidR="00484B97" w:rsidRPr="00AC5F3F" w:rsidRDefault="00484B97">
      <w:pPr>
        <w:spacing w:line="260" w:lineRule="exact"/>
        <w:rPr>
          <w:sz w:val="22"/>
          <w:szCs w:val="22"/>
        </w:rPr>
      </w:pPr>
    </w:p>
    <w:p w14:paraId="6B874AA3" w14:textId="0D5007B7" w:rsidR="00484B97" w:rsidRPr="00AC5F3F" w:rsidRDefault="00484B97">
      <w:pPr>
        <w:spacing w:line="260" w:lineRule="exact"/>
        <w:rPr>
          <w:sz w:val="22"/>
          <w:szCs w:val="22"/>
        </w:rPr>
      </w:pPr>
    </w:p>
    <w:p w14:paraId="404738F0" w14:textId="67AA5DE4" w:rsidR="00484B97" w:rsidRDefault="00484B97">
      <w:pPr>
        <w:spacing w:line="260" w:lineRule="exact"/>
        <w:rPr>
          <w:sz w:val="22"/>
          <w:szCs w:val="22"/>
        </w:rPr>
      </w:pPr>
    </w:p>
    <w:p w14:paraId="0766A675" w14:textId="77777777" w:rsidR="00B21BDD" w:rsidRPr="00AC5F3F" w:rsidRDefault="00B21BDD">
      <w:pPr>
        <w:spacing w:line="260" w:lineRule="exact"/>
        <w:rPr>
          <w:sz w:val="22"/>
          <w:szCs w:val="22"/>
        </w:rPr>
      </w:pPr>
    </w:p>
    <w:p w14:paraId="0760346B" w14:textId="77777777" w:rsidR="00484B97" w:rsidRPr="00AC5F3F" w:rsidRDefault="00484B97">
      <w:pPr>
        <w:spacing w:line="260" w:lineRule="exact"/>
        <w:rPr>
          <w:sz w:val="22"/>
          <w:szCs w:val="22"/>
        </w:rPr>
      </w:pPr>
    </w:p>
    <w:p w14:paraId="10C7AF8F" w14:textId="77777777" w:rsidR="00484B97" w:rsidRPr="00AC5F3F" w:rsidRDefault="00484B97">
      <w:pPr>
        <w:spacing w:line="260" w:lineRule="exact"/>
        <w:rPr>
          <w:sz w:val="22"/>
          <w:szCs w:val="22"/>
        </w:rPr>
      </w:pPr>
    </w:p>
    <w:bookmarkEnd w:id="0"/>
    <w:bookmarkEnd w:id="1"/>
    <w:bookmarkEnd w:id="2"/>
    <w:bookmarkEnd w:id="3"/>
    <w:bookmarkEnd w:id="4"/>
    <w:bookmarkEnd w:id="5"/>
    <w:p w14:paraId="735477A8" w14:textId="3FC99E32" w:rsidR="00757372" w:rsidRDefault="00757372" w:rsidP="00757372">
      <w:pPr>
        <w:spacing w:line="260" w:lineRule="exact"/>
        <w:rPr>
          <w:sz w:val="22"/>
          <w:szCs w:val="22"/>
        </w:rPr>
      </w:pPr>
    </w:p>
    <w:p w14:paraId="6D2B9899" w14:textId="053941CD" w:rsidR="00D80DDE" w:rsidRPr="00D80DDE" w:rsidRDefault="000314FB" w:rsidP="00D80DDE">
      <w:pPr>
        <w:spacing w:line="260" w:lineRule="exact"/>
        <w:rPr>
          <w:sz w:val="22"/>
          <w:szCs w:val="22"/>
        </w:rPr>
      </w:pPr>
      <w:r w:rsidRPr="009E5E83">
        <w:rPr>
          <w:sz w:val="22"/>
          <w:szCs w:val="22"/>
        </w:rPr>
        <w:t xml:space="preserve">Dear </w:t>
      </w:r>
      <w:r w:rsidR="00B21BDD">
        <w:rPr>
          <w:sz w:val="22"/>
          <w:szCs w:val="22"/>
        </w:rPr>
        <w:t>Contractor</w:t>
      </w:r>
      <w:r w:rsidRPr="009E5E83">
        <w:rPr>
          <w:sz w:val="22"/>
          <w:szCs w:val="22"/>
        </w:rPr>
        <w:br/>
      </w:r>
      <w:r>
        <w:rPr>
          <w:b/>
          <w:bCs/>
          <w:sz w:val="22"/>
          <w:szCs w:val="22"/>
        </w:rPr>
        <w:br/>
        <w:t>Re</w:t>
      </w:r>
      <w:r w:rsidR="00D80DDE" w:rsidRPr="00D80DDE">
        <w:rPr>
          <w:b/>
          <w:bCs/>
          <w:sz w:val="22"/>
          <w:szCs w:val="22"/>
        </w:rPr>
        <w:t>: Important Update – Contractor Responsibilities Under Awaab’s Law</w:t>
      </w:r>
    </w:p>
    <w:p w14:paraId="3C8A1E97" w14:textId="1DD033A3" w:rsidR="00D80DDE" w:rsidRPr="00D80DDE" w:rsidRDefault="00D80DDE" w:rsidP="00D80DDE">
      <w:pPr>
        <w:spacing w:line="260" w:lineRule="exact"/>
        <w:rPr>
          <w:sz w:val="22"/>
          <w:szCs w:val="22"/>
        </w:rPr>
      </w:pPr>
    </w:p>
    <w:p w14:paraId="19C46E2F" w14:textId="4DE22B78" w:rsidR="00D80DDE" w:rsidRPr="00D80DDE" w:rsidRDefault="00D80DDE" w:rsidP="00D80DDE">
      <w:pPr>
        <w:spacing w:line="260" w:lineRule="exact"/>
        <w:rPr>
          <w:sz w:val="22"/>
          <w:szCs w:val="22"/>
        </w:rPr>
      </w:pPr>
      <w:r w:rsidRPr="00D80DDE">
        <w:rPr>
          <w:sz w:val="22"/>
          <w:szCs w:val="22"/>
        </w:rPr>
        <w:t>I hope you are well.</w:t>
      </w:r>
      <w:r w:rsidR="009E5E83">
        <w:rPr>
          <w:sz w:val="22"/>
          <w:szCs w:val="22"/>
        </w:rPr>
        <w:br/>
      </w:r>
    </w:p>
    <w:p w14:paraId="1FC3C70F" w14:textId="78AA8AD5" w:rsidR="00D80DDE" w:rsidRPr="00D80DDE" w:rsidRDefault="00D80DDE" w:rsidP="00D80DDE">
      <w:pPr>
        <w:spacing w:line="260" w:lineRule="exact"/>
        <w:rPr>
          <w:sz w:val="22"/>
          <w:szCs w:val="22"/>
        </w:rPr>
      </w:pPr>
      <w:r w:rsidRPr="00D80DDE">
        <w:rPr>
          <w:sz w:val="22"/>
          <w:szCs w:val="22"/>
        </w:rPr>
        <w:t xml:space="preserve">We are writing to inform you of important changes to our working procedures in line with new legal duties under </w:t>
      </w:r>
      <w:r w:rsidRPr="00D80DDE">
        <w:rPr>
          <w:b/>
          <w:bCs/>
          <w:sz w:val="22"/>
          <w:szCs w:val="22"/>
        </w:rPr>
        <w:t>Awaab’s Law</w:t>
      </w:r>
      <w:r w:rsidRPr="00D80DDE">
        <w:rPr>
          <w:sz w:val="22"/>
          <w:szCs w:val="22"/>
        </w:rPr>
        <w:t xml:space="preserve">, which takes effect from </w:t>
      </w:r>
      <w:r w:rsidRPr="00D80DDE">
        <w:rPr>
          <w:b/>
          <w:bCs/>
          <w:sz w:val="22"/>
          <w:szCs w:val="22"/>
        </w:rPr>
        <w:t>27 October 2025</w:t>
      </w:r>
      <w:r w:rsidRPr="00D80DDE">
        <w:rPr>
          <w:sz w:val="22"/>
          <w:szCs w:val="22"/>
        </w:rPr>
        <w:t>.</w:t>
      </w:r>
      <w:r w:rsidR="009E5E83">
        <w:rPr>
          <w:sz w:val="22"/>
          <w:szCs w:val="22"/>
        </w:rPr>
        <w:br/>
      </w:r>
    </w:p>
    <w:p w14:paraId="34B856F4" w14:textId="187C1FC7" w:rsidR="00D80DDE" w:rsidRDefault="00D80DDE" w:rsidP="00D80DDE">
      <w:pPr>
        <w:spacing w:line="260" w:lineRule="exact"/>
        <w:rPr>
          <w:sz w:val="22"/>
          <w:szCs w:val="22"/>
        </w:rPr>
      </w:pPr>
      <w:r w:rsidRPr="00D80DDE">
        <w:rPr>
          <w:sz w:val="22"/>
          <w:szCs w:val="22"/>
        </w:rPr>
        <w:t>Awaab’s Law was introduced following the tragic death of two-year-old Awaab Ishak in 2020, caused by prolonged exposure to mould. The law strengthens requirements for landlords and their contractors to act promptly when health or safety hazards are identified in tenants’ homes.</w:t>
      </w:r>
      <w:r w:rsidR="0034308C">
        <w:rPr>
          <w:sz w:val="22"/>
          <w:szCs w:val="22"/>
        </w:rPr>
        <w:br/>
      </w:r>
    </w:p>
    <w:p w14:paraId="17AD35B1" w14:textId="77777777" w:rsidR="00C90CD5" w:rsidRPr="00D80DDE" w:rsidRDefault="00C90CD5" w:rsidP="00C90CD5">
      <w:pPr>
        <w:spacing w:line="260" w:lineRule="exact"/>
        <w:rPr>
          <w:sz w:val="22"/>
          <w:szCs w:val="22"/>
        </w:rPr>
      </w:pPr>
      <w:r w:rsidRPr="00D80DDE">
        <w:rPr>
          <w:sz w:val="22"/>
          <w:szCs w:val="22"/>
        </w:rPr>
        <w:t>Under Awaab’s Law, we are required to:</w:t>
      </w:r>
    </w:p>
    <w:p w14:paraId="6AF18078" w14:textId="77777777" w:rsidR="00C90CD5" w:rsidRPr="00D80DDE" w:rsidRDefault="00C90CD5" w:rsidP="009E0FEB">
      <w:pPr>
        <w:numPr>
          <w:ilvl w:val="0"/>
          <w:numId w:val="8"/>
        </w:numPr>
        <w:spacing w:line="260" w:lineRule="exact"/>
        <w:rPr>
          <w:sz w:val="22"/>
          <w:szCs w:val="22"/>
        </w:rPr>
      </w:pPr>
      <w:r w:rsidRPr="00D80DDE">
        <w:rPr>
          <w:sz w:val="22"/>
          <w:szCs w:val="22"/>
        </w:rPr>
        <w:t xml:space="preserve">Assess and make safe </w:t>
      </w:r>
      <w:r w:rsidRPr="00D80DDE">
        <w:rPr>
          <w:b/>
          <w:bCs/>
          <w:sz w:val="22"/>
          <w:szCs w:val="22"/>
        </w:rPr>
        <w:t>emergency hazards within 24 hours</w:t>
      </w:r>
    </w:p>
    <w:p w14:paraId="4DDA6C23" w14:textId="77777777" w:rsidR="00C90CD5" w:rsidRPr="00D80DDE" w:rsidRDefault="00C90CD5" w:rsidP="009E0FEB">
      <w:pPr>
        <w:numPr>
          <w:ilvl w:val="0"/>
          <w:numId w:val="8"/>
        </w:numPr>
        <w:spacing w:line="260" w:lineRule="exact"/>
        <w:rPr>
          <w:sz w:val="22"/>
          <w:szCs w:val="22"/>
        </w:rPr>
      </w:pPr>
      <w:r w:rsidRPr="00D80DDE">
        <w:rPr>
          <w:sz w:val="22"/>
          <w:szCs w:val="22"/>
        </w:rPr>
        <w:t xml:space="preserve">Begin repairs for </w:t>
      </w:r>
      <w:r w:rsidRPr="00D80DDE">
        <w:rPr>
          <w:b/>
          <w:bCs/>
          <w:sz w:val="22"/>
          <w:szCs w:val="22"/>
        </w:rPr>
        <w:t>health-related hazards within five working days</w:t>
      </w:r>
    </w:p>
    <w:p w14:paraId="4F734DF6" w14:textId="77777777" w:rsidR="00C90CD5" w:rsidRPr="00D80DDE" w:rsidRDefault="00C90CD5" w:rsidP="009E0FEB">
      <w:pPr>
        <w:numPr>
          <w:ilvl w:val="0"/>
          <w:numId w:val="8"/>
        </w:numPr>
        <w:spacing w:line="260" w:lineRule="exact"/>
        <w:rPr>
          <w:sz w:val="22"/>
          <w:szCs w:val="22"/>
        </w:rPr>
      </w:pPr>
      <w:r w:rsidRPr="00D80DDE">
        <w:rPr>
          <w:sz w:val="22"/>
          <w:szCs w:val="22"/>
        </w:rPr>
        <w:t xml:space="preserve">Keep </w:t>
      </w:r>
      <w:r w:rsidRPr="00F901A9">
        <w:rPr>
          <w:b/>
          <w:bCs/>
          <w:sz w:val="22"/>
          <w:szCs w:val="22"/>
        </w:rPr>
        <w:t>detailed records</w:t>
      </w:r>
      <w:r w:rsidRPr="00D80DDE">
        <w:rPr>
          <w:sz w:val="22"/>
          <w:szCs w:val="22"/>
        </w:rPr>
        <w:t xml:space="preserve"> of all investigations and actions taken</w:t>
      </w:r>
    </w:p>
    <w:p w14:paraId="1EEC9394" w14:textId="150E76EB" w:rsidR="00D80DDE" w:rsidRPr="00D80DDE" w:rsidRDefault="00C90CD5" w:rsidP="00D80DDE">
      <w:pPr>
        <w:spacing w:line="260" w:lineRule="exact"/>
        <w:rPr>
          <w:b/>
          <w:bCs/>
          <w:sz w:val="22"/>
          <w:szCs w:val="22"/>
        </w:rPr>
      </w:pPr>
      <w:r>
        <w:rPr>
          <w:sz w:val="22"/>
          <w:szCs w:val="22"/>
        </w:rPr>
        <w:br/>
      </w:r>
      <w:r w:rsidR="00D80DDE" w:rsidRPr="00D80DDE">
        <w:rPr>
          <w:b/>
          <w:bCs/>
          <w:sz w:val="22"/>
          <w:szCs w:val="22"/>
        </w:rPr>
        <w:t xml:space="preserve">What </w:t>
      </w:r>
      <w:r w:rsidR="0034308C">
        <w:rPr>
          <w:b/>
          <w:bCs/>
          <w:sz w:val="22"/>
          <w:szCs w:val="22"/>
        </w:rPr>
        <w:t>t</w:t>
      </w:r>
      <w:r w:rsidR="00D80DDE" w:rsidRPr="00D80DDE">
        <w:rPr>
          <w:b/>
          <w:bCs/>
          <w:sz w:val="22"/>
          <w:szCs w:val="22"/>
        </w:rPr>
        <w:t xml:space="preserve">his </w:t>
      </w:r>
      <w:r w:rsidR="0034308C">
        <w:rPr>
          <w:b/>
          <w:bCs/>
          <w:sz w:val="22"/>
          <w:szCs w:val="22"/>
        </w:rPr>
        <w:t>m</w:t>
      </w:r>
      <w:r w:rsidR="00D80DDE" w:rsidRPr="00D80DDE">
        <w:rPr>
          <w:b/>
          <w:bCs/>
          <w:sz w:val="22"/>
          <w:szCs w:val="22"/>
        </w:rPr>
        <w:t xml:space="preserve">eans for </w:t>
      </w:r>
      <w:r w:rsidR="0034308C">
        <w:rPr>
          <w:b/>
          <w:bCs/>
          <w:sz w:val="22"/>
          <w:szCs w:val="22"/>
        </w:rPr>
        <w:t>y</w:t>
      </w:r>
      <w:r w:rsidR="00D80DDE" w:rsidRPr="00D80DDE">
        <w:rPr>
          <w:b/>
          <w:bCs/>
          <w:sz w:val="22"/>
          <w:szCs w:val="22"/>
        </w:rPr>
        <w:t>ou</w:t>
      </w:r>
      <w:r w:rsidR="0034308C">
        <w:rPr>
          <w:b/>
          <w:bCs/>
          <w:sz w:val="22"/>
          <w:szCs w:val="22"/>
        </w:rPr>
        <w:br/>
      </w:r>
    </w:p>
    <w:p w14:paraId="74E64C6F" w14:textId="51E337B5" w:rsidR="00D80DDE" w:rsidRPr="00D80DDE" w:rsidRDefault="00D80DDE" w:rsidP="00D80DDE">
      <w:pPr>
        <w:spacing w:line="260" w:lineRule="exact"/>
        <w:rPr>
          <w:sz w:val="22"/>
          <w:szCs w:val="22"/>
        </w:rPr>
      </w:pPr>
      <w:r w:rsidRPr="00D80DDE">
        <w:rPr>
          <w:sz w:val="22"/>
          <w:szCs w:val="22"/>
        </w:rPr>
        <w:t xml:space="preserve">From </w:t>
      </w:r>
      <w:r w:rsidRPr="00D80DDE">
        <w:rPr>
          <w:b/>
          <w:bCs/>
          <w:sz w:val="22"/>
          <w:szCs w:val="22"/>
        </w:rPr>
        <w:t>27 October 2025</w:t>
      </w:r>
      <w:r w:rsidRPr="00D80DDE">
        <w:rPr>
          <w:sz w:val="22"/>
          <w:szCs w:val="22"/>
        </w:rPr>
        <w:t>, all contractors working on behalf</w:t>
      </w:r>
      <w:r w:rsidR="0034308C">
        <w:rPr>
          <w:sz w:val="22"/>
          <w:szCs w:val="22"/>
        </w:rPr>
        <w:t xml:space="preserve"> of Transform</w:t>
      </w:r>
      <w:r w:rsidRPr="00D80DDE">
        <w:rPr>
          <w:sz w:val="22"/>
          <w:szCs w:val="22"/>
        </w:rPr>
        <w:t xml:space="preserve"> must:</w:t>
      </w:r>
      <w:r w:rsidR="0034308C">
        <w:rPr>
          <w:sz w:val="22"/>
          <w:szCs w:val="22"/>
        </w:rPr>
        <w:br/>
      </w:r>
    </w:p>
    <w:p w14:paraId="420F3CF4" w14:textId="594EA373" w:rsidR="00D80DDE" w:rsidRDefault="00D80DDE" w:rsidP="004473CC">
      <w:pPr>
        <w:numPr>
          <w:ilvl w:val="0"/>
          <w:numId w:val="4"/>
        </w:numPr>
        <w:spacing w:line="260" w:lineRule="exact"/>
        <w:rPr>
          <w:sz w:val="22"/>
          <w:szCs w:val="22"/>
        </w:rPr>
      </w:pPr>
      <w:r w:rsidRPr="00D80DDE">
        <w:rPr>
          <w:b/>
          <w:bCs/>
          <w:sz w:val="22"/>
          <w:szCs w:val="22"/>
        </w:rPr>
        <w:t>Submit a full job report with photographic evidence within 24 hours</w:t>
      </w:r>
      <w:r w:rsidRPr="00D80DDE">
        <w:rPr>
          <w:sz w:val="22"/>
          <w:szCs w:val="22"/>
        </w:rPr>
        <w:t xml:space="preserve"> of attending any property where a potential health or safety hazard has been reported.</w:t>
      </w:r>
      <w:r w:rsidR="00BC3DC3">
        <w:rPr>
          <w:sz w:val="22"/>
          <w:szCs w:val="22"/>
        </w:rPr>
        <w:t xml:space="preserve"> This must include:</w:t>
      </w:r>
    </w:p>
    <w:p w14:paraId="2EF1DA49" w14:textId="7F9B125B" w:rsidR="00264799" w:rsidRDefault="00264799" w:rsidP="00FD47BF">
      <w:pPr>
        <w:spacing w:line="260" w:lineRule="exact"/>
        <w:ind w:firstLine="851"/>
        <w:rPr>
          <w:sz w:val="22"/>
          <w:szCs w:val="22"/>
        </w:rPr>
      </w:pPr>
      <w:r>
        <w:rPr>
          <w:sz w:val="22"/>
          <w:szCs w:val="22"/>
        </w:rPr>
        <w:t>–   T</w:t>
      </w:r>
      <w:r w:rsidR="00BC3DC3" w:rsidRPr="00D80DDE">
        <w:rPr>
          <w:sz w:val="22"/>
          <w:szCs w:val="22"/>
        </w:rPr>
        <w:t>ime and date of attendance</w:t>
      </w:r>
    </w:p>
    <w:p w14:paraId="645E505D" w14:textId="291EE924" w:rsidR="00264799" w:rsidRDefault="00BC3DC3" w:rsidP="00FD47BF">
      <w:pPr>
        <w:pStyle w:val="ListParagraph"/>
        <w:numPr>
          <w:ilvl w:val="0"/>
          <w:numId w:val="7"/>
        </w:numPr>
        <w:spacing w:line="260" w:lineRule="exact"/>
        <w:ind w:left="1134" w:hanging="283"/>
        <w:rPr>
          <w:sz w:val="22"/>
          <w:szCs w:val="22"/>
        </w:rPr>
      </w:pPr>
      <w:r w:rsidRPr="00264799">
        <w:rPr>
          <w:sz w:val="22"/>
          <w:szCs w:val="22"/>
        </w:rPr>
        <w:t>Details of the issue identified</w:t>
      </w:r>
    </w:p>
    <w:p w14:paraId="69D7830E" w14:textId="615D2B27" w:rsidR="00BC3DC3" w:rsidRPr="00D80DDE" w:rsidRDefault="00BC3DC3" w:rsidP="00FD47BF">
      <w:pPr>
        <w:pStyle w:val="ListParagraph"/>
        <w:numPr>
          <w:ilvl w:val="0"/>
          <w:numId w:val="7"/>
        </w:numPr>
        <w:spacing w:line="260" w:lineRule="exact"/>
        <w:ind w:left="1134" w:hanging="283"/>
        <w:rPr>
          <w:sz w:val="22"/>
          <w:szCs w:val="22"/>
        </w:rPr>
      </w:pPr>
      <w:r w:rsidRPr="00D80DDE">
        <w:rPr>
          <w:sz w:val="22"/>
          <w:szCs w:val="22"/>
        </w:rPr>
        <w:t>Actions taken</w:t>
      </w:r>
    </w:p>
    <w:p w14:paraId="500E021E" w14:textId="77777777" w:rsidR="009C5912" w:rsidRDefault="00BC3DC3" w:rsidP="00FD47BF">
      <w:pPr>
        <w:pStyle w:val="ListParagraph"/>
        <w:numPr>
          <w:ilvl w:val="0"/>
          <w:numId w:val="7"/>
        </w:numPr>
        <w:spacing w:line="260" w:lineRule="exact"/>
        <w:ind w:left="1134" w:hanging="283"/>
        <w:rPr>
          <w:sz w:val="22"/>
          <w:szCs w:val="22"/>
        </w:rPr>
      </w:pPr>
      <w:r w:rsidRPr="00FD47BF">
        <w:rPr>
          <w:sz w:val="22"/>
          <w:szCs w:val="22"/>
        </w:rPr>
        <w:t>Clear photographic evidence</w:t>
      </w:r>
      <w:r w:rsidR="009C5912">
        <w:rPr>
          <w:sz w:val="22"/>
          <w:szCs w:val="22"/>
        </w:rPr>
        <w:br/>
      </w:r>
    </w:p>
    <w:p w14:paraId="0BCBB11E" w14:textId="353EBFFA" w:rsidR="00BC3DC3" w:rsidRPr="00FD47BF" w:rsidRDefault="009C5912" w:rsidP="009C5912">
      <w:pPr>
        <w:pStyle w:val="ListParagraph"/>
        <w:spacing w:line="260" w:lineRule="exact"/>
        <w:ind w:left="1134"/>
        <w:rPr>
          <w:sz w:val="22"/>
          <w:szCs w:val="22"/>
        </w:rPr>
      </w:pPr>
      <w:r>
        <w:rPr>
          <w:sz w:val="22"/>
          <w:szCs w:val="22"/>
        </w:rPr>
        <w:br/>
      </w:r>
    </w:p>
    <w:p w14:paraId="20567722" w14:textId="77777777" w:rsidR="00BC3DC3" w:rsidRPr="00536937" w:rsidRDefault="00BC3DC3" w:rsidP="00536937">
      <w:pPr>
        <w:pStyle w:val="ListParagraph"/>
        <w:numPr>
          <w:ilvl w:val="0"/>
          <w:numId w:val="9"/>
        </w:numPr>
        <w:spacing w:line="260" w:lineRule="exact"/>
        <w:ind w:left="709" w:hanging="425"/>
        <w:rPr>
          <w:sz w:val="22"/>
          <w:szCs w:val="22"/>
        </w:rPr>
      </w:pPr>
      <w:r w:rsidRPr="00536937">
        <w:rPr>
          <w:sz w:val="22"/>
          <w:szCs w:val="22"/>
        </w:rPr>
        <w:t>Notify us immediately if:</w:t>
      </w:r>
    </w:p>
    <w:p w14:paraId="302525C6" w14:textId="6DB54DDA" w:rsidR="00BC3DC3" w:rsidRPr="00FD47BF" w:rsidRDefault="00BC3DC3" w:rsidP="00FD47BF">
      <w:pPr>
        <w:pStyle w:val="ListParagraph"/>
        <w:numPr>
          <w:ilvl w:val="0"/>
          <w:numId w:val="7"/>
        </w:numPr>
        <w:spacing w:line="260" w:lineRule="exact"/>
        <w:ind w:left="1134" w:hanging="283"/>
        <w:rPr>
          <w:sz w:val="22"/>
          <w:szCs w:val="22"/>
        </w:rPr>
      </w:pPr>
      <w:r w:rsidRPr="00FD47BF">
        <w:rPr>
          <w:sz w:val="22"/>
          <w:szCs w:val="22"/>
        </w:rPr>
        <w:t>Access could not be gained</w:t>
      </w:r>
    </w:p>
    <w:p w14:paraId="1C26EF47" w14:textId="481C0A99" w:rsidR="00BC3DC3" w:rsidRPr="00FD47BF" w:rsidRDefault="00BC3DC3" w:rsidP="00A04410">
      <w:pPr>
        <w:pStyle w:val="ListParagraph"/>
        <w:numPr>
          <w:ilvl w:val="0"/>
          <w:numId w:val="7"/>
        </w:numPr>
        <w:spacing w:line="260" w:lineRule="exact"/>
        <w:ind w:left="1134" w:hanging="283"/>
        <w:rPr>
          <w:sz w:val="22"/>
          <w:szCs w:val="22"/>
        </w:rPr>
      </w:pPr>
      <w:r w:rsidRPr="00FD47BF">
        <w:rPr>
          <w:sz w:val="22"/>
          <w:szCs w:val="22"/>
        </w:rPr>
        <w:t>Further action or follow-up is required</w:t>
      </w:r>
    </w:p>
    <w:p w14:paraId="1CB6422C" w14:textId="69E15074" w:rsidR="00BC3DC3" w:rsidRPr="00FD47BF" w:rsidRDefault="00BC3DC3" w:rsidP="00A04410">
      <w:pPr>
        <w:pStyle w:val="ListParagraph"/>
        <w:numPr>
          <w:ilvl w:val="0"/>
          <w:numId w:val="7"/>
        </w:numPr>
        <w:spacing w:line="260" w:lineRule="exact"/>
        <w:ind w:left="1134" w:hanging="283"/>
        <w:rPr>
          <w:sz w:val="22"/>
          <w:szCs w:val="22"/>
        </w:rPr>
      </w:pPr>
      <w:r w:rsidRPr="00FD47BF">
        <w:rPr>
          <w:sz w:val="22"/>
          <w:szCs w:val="22"/>
        </w:rPr>
        <w:t>You cannot complete the work within the required timeframe</w:t>
      </w:r>
    </w:p>
    <w:p w14:paraId="32E15CAF" w14:textId="77777777" w:rsidR="00BC3DC3" w:rsidRPr="00D80DDE" w:rsidRDefault="00BC3DC3" w:rsidP="00A04410">
      <w:pPr>
        <w:spacing w:line="260" w:lineRule="exact"/>
        <w:ind w:left="1134" w:hanging="283"/>
        <w:rPr>
          <w:sz w:val="22"/>
          <w:szCs w:val="22"/>
        </w:rPr>
      </w:pPr>
    </w:p>
    <w:p w14:paraId="5DA23594" w14:textId="77777777" w:rsidR="00D80DDE" w:rsidRPr="00D80DDE" w:rsidRDefault="00D80DDE" w:rsidP="00D80DDE">
      <w:pPr>
        <w:numPr>
          <w:ilvl w:val="0"/>
          <w:numId w:val="1"/>
        </w:numPr>
        <w:spacing w:line="260" w:lineRule="exact"/>
        <w:rPr>
          <w:sz w:val="22"/>
          <w:szCs w:val="22"/>
        </w:rPr>
      </w:pPr>
      <w:r w:rsidRPr="00D80DDE">
        <w:rPr>
          <w:sz w:val="22"/>
          <w:szCs w:val="22"/>
        </w:rPr>
        <w:t>Hazards include (but are not limited to):</w:t>
      </w:r>
    </w:p>
    <w:p w14:paraId="117406E2" w14:textId="68D76438"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Gas Leaks o</w:t>
      </w:r>
      <w:r>
        <w:rPr>
          <w:sz w:val="22"/>
          <w:szCs w:val="22"/>
        </w:rPr>
        <w:t>r</w:t>
      </w:r>
      <w:r w:rsidRPr="005F3F73">
        <w:rPr>
          <w:sz w:val="22"/>
          <w:szCs w:val="22"/>
        </w:rPr>
        <w:t xml:space="preserve"> Broken Boilers </w:t>
      </w:r>
    </w:p>
    <w:p w14:paraId="396B35D6" w14:textId="112A97A5"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 xml:space="preserve">Total loss of water supply </w:t>
      </w:r>
    </w:p>
    <w:p w14:paraId="6C399B13" w14:textId="6887030A"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Electrical hazards such as exposed wiring</w:t>
      </w:r>
    </w:p>
    <w:p w14:paraId="59D087EA" w14:textId="135F3630"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Broken external doors or windows that present a risk to home security</w:t>
      </w:r>
    </w:p>
    <w:p w14:paraId="4E598217" w14:textId="3EFF8143"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Significant structural defects or disrepair</w:t>
      </w:r>
    </w:p>
    <w:p w14:paraId="761DF494" w14:textId="59E49CC2"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Signs of damp and mould</w:t>
      </w:r>
    </w:p>
    <w:p w14:paraId="14B4DB43" w14:textId="0EF9C379" w:rsidR="005F3F73" w:rsidRPr="005F3F73" w:rsidRDefault="005F3F73" w:rsidP="00A00BB1">
      <w:pPr>
        <w:pStyle w:val="ListParagraph"/>
        <w:numPr>
          <w:ilvl w:val="0"/>
          <w:numId w:val="10"/>
        </w:numPr>
        <w:spacing w:line="260" w:lineRule="exact"/>
        <w:ind w:left="1134" w:hanging="283"/>
        <w:rPr>
          <w:sz w:val="22"/>
          <w:szCs w:val="22"/>
        </w:rPr>
      </w:pPr>
      <w:r w:rsidRPr="005F3F73">
        <w:rPr>
          <w:sz w:val="22"/>
          <w:szCs w:val="22"/>
        </w:rPr>
        <w:t>Significant Leaks</w:t>
      </w:r>
    </w:p>
    <w:p w14:paraId="144694BB" w14:textId="5F452540" w:rsidR="005F3F73" w:rsidRDefault="005F3F73" w:rsidP="00A00BB1">
      <w:pPr>
        <w:pStyle w:val="ListParagraph"/>
        <w:numPr>
          <w:ilvl w:val="0"/>
          <w:numId w:val="10"/>
        </w:numPr>
        <w:spacing w:line="260" w:lineRule="exact"/>
        <w:ind w:left="1134" w:hanging="283"/>
      </w:pPr>
      <w:r w:rsidRPr="005F3F73">
        <w:rPr>
          <w:sz w:val="22"/>
          <w:szCs w:val="22"/>
        </w:rPr>
        <w:t xml:space="preserve">Further hazards will be added when additional phases of the legislation are introduced during 2026 and 2027 and will fall within the requirements of our </w:t>
      </w:r>
      <w:proofErr w:type="spellStart"/>
      <w:r w:rsidRPr="005F3F73">
        <w:rPr>
          <w:sz w:val="22"/>
          <w:szCs w:val="22"/>
        </w:rPr>
        <w:t>Code.</w:t>
      </w:r>
      <w:r w:rsidR="008A7360">
        <w:rPr>
          <w:sz w:val="22"/>
          <w:szCs w:val="22"/>
        </w:rPr>
        <w:t>of</w:t>
      </w:r>
      <w:proofErr w:type="spellEnd"/>
      <w:r w:rsidR="008A7360">
        <w:rPr>
          <w:sz w:val="22"/>
          <w:szCs w:val="22"/>
        </w:rPr>
        <w:t xml:space="preserve"> Conduct which we are sharing with you in our second letter accompanying this email.</w:t>
      </w:r>
      <w:r w:rsidR="00BC3DC3" w:rsidRPr="005F3F73">
        <w:rPr>
          <w:sz w:val="22"/>
          <w:szCs w:val="22"/>
        </w:rPr>
        <w:br/>
      </w:r>
    </w:p>
    <w:p w14:paraId="0A599601" w14:textId="0F21870C" w:rsidR="00D80DDE" w:rsidRDefault="00C30408" w:rsidP="00A00BB1">
      <w:pPr>
        <w:spacing w:line="260" w:lineRule="exact"/>
        <w:rPr>
          <w:sz w:val="22"/>
          <w:szCs w:val="22"/>
        </w:rPr>
      </w:pPr>
      <w:hyperlink r:id="rId11" w:history="1">
        <w:r w:rsidRPr="00C30408">
          <w:rPr>
            <w:rStyle w:val="Hyperlink"/>
            <w:b/>
            <w:bCs/>
            <w:sz w:val="22"/>
            <w:szCs w:val="22"/>
          </w:rPr>
          <w:t>Here is a</w:t>
        </w:r>
        <w:r w:rsidR="00D80DDE" w:rsidRPr="00C30408">
          <w:rPr>
            <w:rStyle w:val="Hyperlink"/>
            <w:b/>
            <w:bCs/>
            <w:sz w:val="22"/>
            <w:szCs w:val="22"/>
          </w:rPr>
          <w:t xml:space="preserve"> full list of recognised hazards under the Housing Health and Safety Rating System</w:t>
        </w:r>
      </w:hyperlink>
      <w:r w:rsidR="00D80DDE" w:rsidRPr="00D80DDE">
        <w:rPr>
          <w:sz w:val="22"/>
          <w:szCs w:val="22"/>
        </w:rPr>
        <w:t xml:space="preserve"> (HHSRS).</w:t>
      </w:r>
    </w:p>
    <w:p w14:paraId="5881F63A" w14:textId="77777777" w:rsidR="008D32BE" w:rsidRDefault="008D32BE" w:rsidP="00A00BB1">
      <w:pPr>
        <w:spacing w:line="260" w:lineRule="exact"/>
        <w:rPr>
          <w:sz w:val="22"/>
          <w:szCs w:val="22"/>
        </w:rPr>
      </w:pPr>
    </w:p>
    <w:p w14:paraId="32D16E7A" w14:textId="77777777" w:rsidR="008D32BE" w:rsidRPr="00D80DDE" w:rsidRDefault="008D32BE" w:rsidP="008D32BE">
      <w:pPr>
        <w:spacing w:line="260" w:lineRule="exact"/>
        <w:rPr>
          <w:sz w:val="22"/>
          <w:szCs w:val="22"/>
        </w:rPr>
      </w:pPr>
      <w:r w:rsidRPr="00D80DDE">
        <w:rPr>
          <w:sz w:val="22"/>
          <w:szCs w:val="22"/>
        </w:rPr>
        <w:t>Your 24-hour report is vital to help us meet these legal deadlines. Delays in reporting could place us in breach of our obligations and may also affect your compliance status as a contractor working on our behalf.</w:t>
      </w:r>
    </w:p>
    <w:p w14:paraId="1FCDBCD1" w14:textId="77777777" w:rsidR="008D32BE" w:rsidRPr="00D80DDE" w:rsidRDefault="008D32BE" w:rsidP="00D80DDE">
      <w:pPr>
        <w:spacing w:line="260" w:lineRule="exact"/>
        <w:rPr>
          <w:sz w:val="22"/>
          <w:szCs w:val="22"/>
        </w:rPr>
      </w:pPr>
    </w:p>
    <w:p w14:paraId="35B53387" w14:textId="51C92120" w:rsidR="00D80DDE" w:rsidRPr="00D80DDE" w:rsidRDefault="00D80DDE" w:rsidP="00D80DDE">
      <w:pPr>
        <w:spacing w:line="260" w:lineRule="exact"/>
        <w:rPr>
          <w:b/>
          <w:bCs/>
          <w:sz w:val="22"/>
          <w:szCs w:val="22"/>
        </w:rPr>
      </w:pPr>
      <w:r w:rsidRPr="00D80DDE">
        <w:rPr>
          <w:b/>
          <w:bCs/>
          <w:sz w:val="22"/>
          <w:szCs w:val="22"/>
        </w:rPr>
        <w:t>Non-</w:t>
      </w:r>
      <w:r w:rsidR="00C90CD5">
        <w:rPr>
          <w:b/>
          <w:bCs/>
          <w:sz w:val="22"/>
          <w:szCs w:val="22"/>
        </w:rPr>
        <w:t>c</w:t>
      </w:r>
      <w:r w:rsidRPr="00D80DDE">
        <w:rPr>
          <w:b/>
          <w:bCs/>
          <w:sz w:val="22"/>
          <w:szCs w:val="22"/>
        </w:rPr>
        <w:t>ompliance</w:t>
      </w:r>
    </w:p>
    <w:p w14:paraId="0386833C" w14:textId="6F7D819F" w:rsidR="00D80DDE" w:rsidRPr="00D80DDE" w:rsidRDefault="00C90CD5" w:rsidP="00D80DDE">
      <w:pPr>
        <w:spacing w:line="260" w:lineRule="exact"/>
        <w:rPr>
          <w:sz w:val="22"/>
          <w:szCs w:val="22"/>
        </w:rPr>
      </w:pPr>
      <w:r>
        <w:rPr>
          <w:sz w:val="22"/>
          <w:szCs w:val="22"/>
        </w:rPr>
        <w:br/>
      </w:r>
      <w:r w:rsidR="00D80DDE" w:rsidRPr="00D80DDE">
        <w:rPr>
          <w:sz w:val="22"/>
          <w:szCs w:val="22"/>
        </w:rPr>
        <w:t>Failure to meet the 24-hour reporting requirement may result in a review of your contract and could affect future work allocations.</w:t>
      </w:r>
    </w:p>
    <w:p w14:paraId="5A654952" w14:textId="569A1586" w:rsidR="00D80DDE" w:rsidRPr="00D80DDE" w:rsidRDefault="00C90CD5" w:rsidP="00D80DDE">
      <w:pPr>
        <w:spacing w:line="260" w:lineRule="exact"/>
        <w:rPr>
          <w:sz w:val="22"/>
          <w:szCs w:val="22"/>
        </w:rPr>
      </w:pPr>
      <w:r>
        <w:rPr>
          <w:sz w:val="22"/>
          <w:szCs w:val="22"/>
        </w:rPr>
        <w:br/>
      </w:r>
      <w:r w:rsidR="00D80DDE" w:rsidRPr="00D80DDE">
        <w:rPr>
          <w:sz w:val="22"/>
          <w:szCs w:val="22"/>
        </w:rPr>
        <w:t>We greatly value your cooperation and continued partnership in helping us deliver safe and healthy homes for all residents. Please ensure this information is shared with your team so that full compliance is achieved from</w:t>
      </w:r>
      <w:r w:rsidR="00A07F46">
        <w:rPr>
          <w:sz w:val="22"/>
          <w:szCs w:val="22"/>
        </w:rPr>
        <w:t xml:space="preserve"> today,</w:t>
      </w:r>
      <w:r w:rsidR="00D80DDE" w:rsidRPr="00D80DDE">
        <w:rPr>
          <w:sz w:val="22"/>
          <w:szCs w:val="22"/>
        </w:rPr>
        <w:t xml:space="preserve"> </w:t>
      </w:r>
      <w:r w:rsidR="00D80DDE" w:rsidRPr="00D80DDE">
        <w:rPr>
          <w:b/>
          <w:bCs/>
          <w:sz w:val="22"/>
          <w:szCs w:val="22"/>
        </w:rPr>
        <w:t>27 October 2025</w:t>
      </w:r>
      <w:r w:rsidR="00D80DDE" w:rsidRPr="00D80DDE">
        <w:rPr>
          <w:sz w:val="22"/>
          <w:szCs w:val="22"/>
        </w:rPr>
        <w:t>.</w:t>
      </w:r>
    </w:p>
    <w:p w14:paraId="7ABAB54A" w14:textId="61403BEE" w:rsidR="00D80DDE" w:rsidRPr="00D80DDE" w:rsidRDefault="00C90CD5" w:rsidP="00D80DDE">
      <w:pPr>
        <w:spacing w:line="260" w:lineRule="exact"/>
        <w:rPr>
          <w:sz w:val="22"/>
          <w:szCs w:val="22"/>
        </w:rPr>
      </w:pPr>
      <w:r>
        <w:rPr>
          <w:sz w:val="22"/>
          <w:szCs w:val="22"/>
        </w:rPr>
        <w:br/>
      </w:r>
      <w:r w:rsidR="00D80DDE" w:rsidRPr="00D80DDE">
        <w:rPr>
          <w:sz w:val="22"/>
          <w:szCs w:val="22"/>
        </w:rPr>
        <w:t>If you have any questions or would like further clarification, please don’t hesitate to get in touch.</w:t>
      </w:r>
    </w:p>
    <w:p w14:paraId="67C9C44D" w14:textId="1748FEBD" w:rsidR="00D80DDE" w:rsidRPr="00D80DDE" w:rsidRDefault="00EF6961" w:rsidP="00D80DDE">
      <w:pPr>
        <w:spacing w:line="260" w:lineRule="exact"/>
        <w:rPr>
          <w:sz w:val="22"/>
          <w:szCs w:val="22"/>
        </w:rPr>
      </w:pPr>
      <w:r>
        <w:rPr>
          <w:sz w:val="22"/>
          <w:szCs w:val="22"/>
        </w:rPr>
        <w:br/>
      </w:r>
      <w:r w:rsidR="00D80DDE" w:rsidRPr="00D80DDE">
        <w:rPr>
          <w:sz w:val="22"/>
          <w:szCs w:val="22"/>
        </w:rPr>
        <w:t>Kind regards</w:t>
      </w:r>
    </w:p>
    <w:p w14:paraId="407CCE33" w14:textId="2708E677" w:rsidR="00484B97" w:rsidRDefault="00F10093" w:rsidP="00300F7B">
      <w:pPr>
        <w:spacing w:line="260" w:lineRule="exact"/>
        <w:rPr>
          <w:sz w:val="22"/>
          <w:szCs w:val="22"/>
        </w:rPr>
      </w:pPr>
      <w:r>
        <w:rPr>
          <w:noProof/>
          <w:sz w:val="22"/>
          <w:szCs w:val="22"/>
        </w:rPr>
        <w:drawing>
          <wp:anchor distT="0" distB="0" distL="114300" distR="114300" simplePos="0" relativeHeight="251658242" behindDoc="0" locked="0" layoutInCell="1" allowOverlap="1" wp14:anchorId="7225614E" wp14:editId="382B1E5C">
            <wp:simplePos x="0" y="0"/>
            <wp:positionH relativeFrom="column">
              <wp:posOffset>-30480</wp:posOffset>
            </wp:positionH>
            <wp:positionV relativeFrom="paragraph">
              <wp:posOffset>94615</wp:posOffset>
            </wp:positionV>
            <wp:extent cx="1276350" cy="429260"/>
            <wp:effectExtent l="0" t="0" r="0" b="8890"/>
            <wp:wrapSquare wrapText="bothSides"/>
            <wp:docPr id="525722779"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22779" name="Picture 3" descr="A close-up of a signatu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76350" cy="429260"/>
                    </a:xfrm>
                    <a:prstGeom prst="rect">
                      <a:avLst/>
                    </a:prstGeom>
                  </pic:spPr>
                </pic:pic>
              </a:graphicData>
            </a:graphic>
            <wp14:sizeRelH relativeFrom="margin">
              <wp14:pctWidth>0</wp14:pctWidth>
            </wp14:sizeRelH>
            <wp14:sizeRelV relativeFrom="margin">
              <wp14:pctHeight>0</wp14:pctHeight>
            </wp14:sizeRelV>
          </wp:anchor>
        </w:drawing>
      </w:r>
    </w:p>
    <w:p w14:paraId="5F540F44" w14:textId="30C8EBC0" w:rsidR="00781A49" w:rsidRDefault="00781A49" w:rsidP="00300F7B">
      <w:pPr>
        <w:spacing w:line="260" w:lineRule="exact"/>
        <w:rPr>
          <w:sz w:val="22"/>
          <w:szCs w:val="22"/>
        </w:rPr>
      </w:pPr>
    </w:p>
    <w:p w14:paraId="23BD7B67" w14:textId="47CA97DB" w:rsidR="00261814" w:rsidRDefault="00261814" w:rsidP="00300F7B">
      <w:pPr>
        <w:spacing w:line="260" w:lineRule="exact"/>
        <w:rPr>
          <w:sz w:val="22"/>
          <w:szCs w:val="22"/>
        </w:rPr>
      </w:pPr>
    </w:p>
    <w:p w14:paraId="7B843BD2" w14:textId="7EF9985A" w:rsidR="00781A49" w:rsidRDefault="00715D02" w:rsidP="00300F7B">
      <w:pPr>
        <w:spacing w:line="260" w:lineRule="exact"/>
        <w:rPr>
          <w:sz w:val="22"/>
          <w:szCs w:val="22"/>
        </w:rPr>
      </w:pPr>
      <w:r>
        <w:rPr>
          <w:sz w:val="22"/>
          <w:szCs w:val="22"/>
        </w:rPr>
        <w:br/>
      </w:r>
      <w:r w:rsidR="00261814">
        <w:rPr>
          <w:sz w:val="22"/>
          <w:szCs w:val="22"/>
        </w:rPr>
        <w:t>Richard Hamer</w:t>
      </w:r>
    </w:p>
    <w:tbl>
      <w:tblPr>
        <w:tblW w:w="0" w:type="auto"/>
        <w:tblCellMar>
          <w:left w:w="0" w:type="dxa"/>
          <w:right w:w="0" w:type="dxa"/>
        </w:tblCellMar>
        <w:tblLook w:val="04A0" w:firstRow="1" w:lastRow="0" w:firstColumn="1" w:lastColumn="0" w:noHBand="0" w:noVBand="1"/>
      </w:tblPr>
      <w:tblGrid>
        <w:gridCol w:w="5417"/>
      </w:tblGrid>
      <w:tr w:rsidR="00261814" w:rsidRPr="00261814" w14:paraId="21591932" w14:textId="77777777">
        <w:tc>
          <w:tcPr>
            <w:tcW w:w="0" w:type="auto"/>
            <w:tcMar>
              <w:top w:w="0" w:type="dxa"/>
              <w:left w:w="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5417"/>
            </w:tblGrid>
            <w:tr w:rsidR="00261814" w:rsidRPr="00261814" w14:paraId="6EF314BF" w14:textId="77777777">
              <w:tc>
                <w:tcPr>
                  <w:tcW w:w="0" w:type="auto"/>
                  <w:vAlign w:val="center"/>
                  <w:hideMark/>
                </w:tcPr>
                <w:p w14:paraId="4A8BC435" w14:textId="77777777" w:rsidR="00261814" w:rsidRPr="00261814" w:rsidRDefault="00261814" w:rsidP="00261814">
                  <w:pPr>
                    <w:spacing w:line="260" w:lineRule="exact"/>
                    <w:rPr>
                      <w:sz w:val="22"/>
                      <w:szCs w:val="22"/>
                    </w:rPr>
                  </w:pPr>
                  <w:r w:rsidRPr="00261814">
                    <w:rPr>
                      <w:sz w:val="22"/>
                      <w:szCs w:val="22"/>
                    </w:rPr>
                    <w:t>Director Asset Management, Decarbonisation &amp; Growth</w:t>
                  </w:r>
                </w:p>
              </w:tc>
            </w:tr>
          </w:tbl>
          <w:p w14:paraId="7E6FC803" w14:textId="77777777" w:rsidR="00261814" w:rsidRPr="00261814" w:rsidRDefault="00261814" w:rsidP="00261814">
            <w:pPr>
              <w:spacing w:line="260" w:lineRule="exact"/>
              <w:rPr>
                <w:sz w:val="22"/>
                <w:szCs w:val="22"/>
              </w:rPr>
            </w:pPr>
          </w:p>
        </w:tc>
      </w:tr>
    </w:tbl>
    <w:p w14:paraId="4F5E2D48" w14:textId="77777777" w:rsidR="00261814" w:rsidRDefault="00261814" w:rsidP="00300F7B">
      <w:pPr>
        <w:spacing w:line="260" w:lineRule="exact"/>
        <w:rPr>
          <w:sz w:val="22"/>
          <w:szCs w:val="22"/>
        </w:rPr>
      </w:pPr>
    </w:p>
    <w:sectPr w:rsidR="00261814" w:rsidSect="00C878B1">
      <w:headerReference w:type="even" r:id="rId13"/>
      <w:headerReference w:type="default" r:id="rId14"/>
      <w:footerReference w:type="even" r:id="rId15"/>
      <w:footerReference w:type="default" r:id="rId16"/>
      <w:headerReference w:type="first" r:id="rId17"/>
      <w:footerReference w:type="first" r:id="rId18"/>
      <w:pgSz w:w="11900" w:h="16840"/>
      <w:pgMar w:top="1985" w:right="1134" w:bottom="2269" w:left="993" w:header="709"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CD33" w14:textId="77777777" w:rsidR="00ED1BB7" w:rsidRDefault="00ED1BB7">
      <w:r>
        <w:separator/>
      </w:r>
    </w:p>
  </w:endnote>
  <w:endnote w:type="continuationSeparator" w:id="0">
    <w:p w14:paraId="57CF0DAF" w14:textId="77777777" w:rsidR="00ED1BB7" w:rsidRDefault="00ED1BB7">
      <w:r>
        <w:continuationSeparator/>
      </w:r>
    </w:p>
  </w:endnote>
  <w:endnote w:type="continuationNotice" w:id="1">
    <w:p w14:paraId="49784B95" w14:textId="77777777" w:rsidR="00ED1BB7" w:rsidRDefault="00ED1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C552" w14:textId="77777777" w:rsidR="00B14263" w:rsidRDefault="00B14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172" w14:textId="77777777" w:rsidR="00B14263" w:rsidRDefault="00B14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943D" w14:textId="78CB41C7" w:rsidR="00484B97" w:rsidRDefault="00B14263">
    <w:pPr>
      <w:pStyle w:val="Footer"/>
    </w:pPr>
    <w:r>
      <w:rPr>
        <w:noProof/>
      </w:rPr>
      <w:drawing>
        <wp:anchor distT="0" distB="0" distL="114300" distR="114300" simplePos="0" relativeHeight="251658241" behindDoc="0" locked="0" layoutInCell="1" allowOverlap="1" wp14:anchorId="28A75B91" wp14:editId="7716B067">
          <wp:simplePos x="0" y="0"/>
          <wp:positionH relativeFrom="column">
            <wp:posOffset>-192405</wp:posOffset>
          </wp:positionH>
          <wp:positionV relativeFrom="paragraph">
            <wp:posOffset>-445770</wp:posOffset>
          </wp:positionV>
          <wp:extent cx="6286500" cy="1771650"/>
          <wp:effectExtent l="0" t="0" r="0" b="0"/>
          <wp:wrapSquare wrapText="bothSides"/>
          <wp:docPr id="1801896704" name="Picture 3"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96704" name="Picture 3" descr="A close-up of a computer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86500" cy="177165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A168" w14:textId="77777777" w:rsidR="00ED1BB7" w:rsidRDefault="00ED1BB7">
      <w:r>
        <w:separator/>
      </w:r>
    </w:p>
  </w:footnote>
  <w:footnote w:type="continuationSeparator" w:id="0">
    <w:p w14:paraId="43007958" w14:textId="77777777" w:rsidR="00ED1BB7" w:rsidRDefault="00ED1BB7">
      <w:r>
        <w:continuationSeparator/>
      </w:r>
    </w:p>
  </w:footnote>
  <w:footnote w:type="continuationNotice" w:id="1">
    <w:p w14:paraId="0ADF3191" w14:textId="77777777" w:rsidR="00ED1BB7" w:rsidRDefault="00ED1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D84F" w14:textId="77777777" w:rsidR="00B14263" w:rsidRDefault="00B1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D405" w14:textId="77777777" w:rsidR="00B14263" w:rsidRDefault="00B14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63A4" w14:textId="77777777" w:rsidR="00484B97" w:rsidRDefault="00222843">
    <w:pPr>
      <w:pStyle w:val="Header"/>
    </w:pPr>
    <w:r>
      <w:rPr>
        <w:noProof/>
        <w:lang w:eastAsia="en-GB"/>
      </w:rPr>
      <mc:AlternateContent>
        <mc:Choice Requires="wps">
          <w:drawing>
            <wp:anchor distT="4294967294" distB="4294967294" distL="114300" distR="114300" simplePos="0" relativeHeight="251658240" behindDoc="0" locked="0" layoutInCell="1" allowOverlap="1" wp14:anchorId="4E65469B" wp14:editId="1E528838">
              <wp:simplePos x="0" y="0"/>
              <wp:positionH relativeFrom="page">
                <wp:posOffset>-346710</wp:posOffset>
              </wp:positionH>
              <wp:positionV relativeFrom="page">
                <wp:posOffset>3590924</wp:posOffset>
              </wp:positionV>
              <wp:extent cx="444500" cy="0"/>
              <wp:effectExtent l="0" t="0" r="12700" b="19050"/>
              <wp:wrapTight wrapText="bothSides">
                <wp:wrapPolygon edited="0">
                  <wp:start x="0" y="-1"/>
                  <wp:lineTo x="0" y="-1"/>
                  <wp:lineTo x="21291" y="-1"/>
                  <wp:lineTo x="21291" y="-1"/>
                  <wp:lineTo x="0" y="-1"/>
                </wp:wrapPolygon>
              </wp:wrapTight>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6350">
                        <a:solidFill>
                          <a:srgbClr val="92D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48765DB" id="Line 1" o:spid="_x0000_s1026" style="position:absolute;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27.3pt,282.75pt" to="7.7pt,2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" strokecolor="#92d400" strokeweight=".5pt">
              <v:shadow opacity="22938f" offset="0"/>
              <w10:wrap type="tight"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46C"/>
    <w:multiLevelType w:val="hybridMultilevel"/>
    <w:tmpl w:val="5C14C314"/>
    <w:lvl w:ilvl="0" w:tplc="54D6ED6C">
      <w:start w:val="1"/>
      <w:numFmt w:val="bullet"/>
      <w:lvlText w:val=""/>
      <w:lvlJc w:val="left"/>
      <w:pPr>
        <w:ind w:left="720" w:hanging="360"/>
      </w:pPr>
      <w:rPr>
        <w:rFonts w:ascii="Wingdings" w:hAnsi="Wingdings" w:hint="default"/>
        <w:color w:val="006600"/>
        <w:u w:color="AAC81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673BD"/>
    <w:multiLevelType w:val="multilevel"/>
    <w:tmpl w:val="89A606BA"/>
    <w:lvl w:ilvl="0">
      <w:start w:val="1"/>
      <w:numFmt w:val="bullet"/>
      <w:lvlText w:val=""/>
      <w:lvlJc w:val="left"/>
      <w:pPr>
        <w:tabs>
          <w:tab w:val="num" w:pos="720"/>
        </w:tabs>
        <w:ind w:left="720" w:hanging="360"/>
      </w:pPr>
      <w:rPr>
        <w:rFonts w:ascii="Wingdings" w:hAnsi="Wingdings" w:hint="default"/>
        <w:color w:val="0066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34759"/>
    <w:multiLevelType w:val="multilevel"/>
    <w:tmpl w:val="D05AA97E"/>
    <w:lvl w:ilvl="0">
      <w:start w:val="1"/>
      <w:numFmt w:val="bullet"/>
      <w:lvlText w:val=""/>
      <w:lvlJc w:val="left"/>
      <w:pPr>
        <w:tabs>
          <w:tab w:val="num" w:pos="720"/>
        </w:tabs>
        <w:ind w:left="720" w:hanging="360"/>
      </w:pPr>
      <w:rPr>
        <w:rFonts w:ascii="Wingdings" w:hAnsi="Wingdings" w:hint="default"/>
        <w:color w:val="006600"/>
        <w:sz w:val="20"/>
        <w:u w:color="AAC81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Symbol" w:eastAsia="Arial" w:hAnsi="Symbol"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D1321"/>
    <w:multiLevelType w:val="multilevel"/>
    <w:tmpl w:val="007E3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84585D"/>
    <w:multiLevelType w:val="multilevel"/>
    <w:tmpl w:val="6FF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61260"/>
    <w:multiLevelType w:val="hybridMultilevel"/>
    <w:tmpl w:val="573E7494"/>
    <w:lvl w:ilvl="0" w:tplc="C2745462">
      <w:start w:val="1"/>
      <w:numFmt w:val="bullet"/>
      <w:lvlText w:val=""/>
      <w:lvlJc w:val="left"/>
      <w:pPr>
        <w:ind w:left="1080" w:hanging="360"/>
      </w:pPr>
      <w:rPr>
        <w:rFonts w:ascii="Wingdings" w:hAnsi="Wingdings" w:hint="default"/>
        <w:color w:val="0066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DE54FD"/>
    <w:multiLevelType w:val="hybridMultilevel"/>
    <w:tmpl w:val="9956DE72"/>
    <w:lvl w:ilvl="0" w:tplc="6E705AB0">
      <w:start w:val="23"/>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DF004CC"/>
    <w:multiLevelType w:val="hybridMultilevel"/>
    <w:tmpl w:val="6E7AB7F4"/>
    <w:lvl w:ilvl="0" w:tplc="6E705AB0">
      <w:start w:val="23"/>
      <w:numFmt w:val="bullet"/>
      <w:lvlText w:val="–"/>
      <w:lvlJc w:val="left"/>
      <w:pPr>
        <w:ind w:left="1800" w:hanging="360"/>
      </w:pPr>
      <w:rPr>
        <w:rFonts w:ascii="Arial" w:eastAsia="Arial"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74E41776"/>
    <w:multiLevelType w:val="hybridMultilevel"/>
    <w:tmpl w:val="EF9861F0"/>
    <w:lvl w:ilvl="0" w:tplc="AD868E76">
      <w:start w:val="23"/>
      <w:numFmt w:val="bullet"/>
      <w:lvlText w:val="–"/>
      <w:lvlJc w:val="left"/>
      <w:pPr>
        <w:ind w:left="144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B33B05"/>
    <w:multiLevelType w:val="hybridMultilevel"/>
    <w:tmpl w:val="69B479D4"/>
    <w:lvl w:ilvl="0" w:tplc="DF6AA102">
      <w:start w:val="23"/>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38483165">
    <w:abstractNumId w:val="2"/>
  </w:num>
  <w:num w:numId="2" w16cid:durableId="785738240">
    <w:abstractNumId w:val="4"/>
  </w:num>
  <w:num w:numId="3" w16cid:durableId="860513911">
    <w:abstractNumId w:val="3"/>
  </w:num>
  <w:num w:numId="4" w16cid:durableId="462164656">
    <w:abstractNumId w:val="0"/>
  </w:num>
  <w:num w:numId="5" w16cid:durableId="366418183">
    <w:abstractNumId w:val="8"/>
  </w:num>
  <w:num w:numId="6" w16cid:durableId="1721057759">
    <w:abstractNumId w:val="6"/>
  </w:num>
  <w:num w:numId="7" w16cid:durableId="1905987824">
    <w:abstractNumId w:val="9"/>
  </w:num>
  <w:num w:numId="8" w16cid:durableId="1664746477">
    <w:abstractNumId w:val="1"/>
  </w:num>
  <w:num w:numId="9" w16cid:durableId="521282931">
    <w:abstractNumId w:val="5"/>
  </w:num>
  <w:num w:numId="10" w16cid:durableId="19412515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f3ffec,#92d400,#3c8a2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C3"/>
    <w:rsid w:val="000070B0"/>
    <w:rsid w:val="000175C3"/>
    <w:rsid w:val="000314FB"/>
    <w:rsid w:val="00057846"/>
    <w:rsid w:val="000600D5"/>
    <w:rsid w:val="00062D1B"/>
    <w:rsid w:val="00066149"/>
    <w:rsid w:val="000732FA"/>
    <w:rsid w:val="000F42FF"/>
    <w:rsid w:val="0012303E"/>
    <w:rsid w:val="00194A18"/>
    <w:rsid w:val="001B7899"/>
    <w:rsid w:val="001D36BB"/>
    <w:rsid w:val="0020630A"/>
    <w:rsid w:val="00213AA3"/>
    <w:rsid w:val="00222843"/>
    <w:rsid w:val="00261814"/>
    <w:rsid w:val="00264799"/>
    <w:rsid w:val="002879AF"/>
    <w:rsid w:val="002B7C21"/>
    <w:rsid w:val="002C0B46"/>
    <w:rsid w:val="00300F7B"/>
    <w:rsid w:val="00314FC4"/>
    <w:rsid w:val="00320C13"/>
    <w:rsid w:val="0034308C"/>
    <w:rsid w:val="003525D2"/>
    <w:rsid w:val="00377845"/>
    <w:rsid w:val="003C0EA1"/>
    <w:rsid w:val="003D107D"/>
    <w:rsid w:val="003E2D11"/>
    <w:rsid w:val="003F4223"/>
    <w:rsid w:val="00400369"/>
    <w:rsid w:val="004210B7"/>
    <w:rsid w:val="004473CC"/>
    <w:rsid w:val="004560A3"/>
    <w:rsid w:val="00480A21"/>
    <w:rsid w:val="00484B97"/>
    <w:rsid w:val="004A7790"/>
    <w:rsid w:val="004C0809"/>
    <w:rsid w:val="004E5F31"/>
    <w:rsid w:val="004F0A27"/>
    <w:rsid w:val="005151F4"/>
    <w:rsid w:val="00536937"/>
    <w:rsid w:val="00546F3A"/>
    <w:rsid w:val="00576899"/>
    <w:rsid w:val="00587441"/>
    <w:rsid w:val="00593B38"/>
    <w:rsid w:val="005D6318"/>
    <w:rsid w:val="005F2621"/>
    <w:rsid w:val="005F3F73"/>
    <w:rsid w:val="006530C2"/>
    <w:rsid w:val="006535BD"/>
    <w:rsid w:val="006A434A"/>
    <w:rsid w:val="006A5332"/>
    <w:rsid w:val="006D008E"/>
    <w:rsid w:val="00703470"/>
    <w:rsid w:val="0070581F"/>
    <w:rsid w:val="00715D02"/>
    <w:rsid w:val="0073316D"/>
    <w:rsid w:val="00747B86"/>
    <w:rsid w:val="00755304"/>
    <w:rsid w:val="00757372"/>
    <w:rsid w:val="007653E6"/>
    <w:rsid w:val="00766600"/>
    <w:rsid w:val="00781A49"/>
    <w:rsid w:val="007A774B"/>
    <w:rsid w:val="007B1FA6"/>
    <w:rsid w:val="007D0036"/>
    <w:rsid w:val="007E57B8"/>
    <w:rsid w:val="00801415"/>
    <w:rsid w:val="00816264"/>
    <w:rsid w:val="00897719"/>
    <w:rsid w:val="008A6BAB"/>
    <w:rsid w:val="008A7360"/>
    <w:rsid w:val="008C194C"/>
    <w:rsid w:val="008D32BE"/>
    <w:rsid w:val="00940E55"/>
    <w:rsid w:val="0094175B"/>
    <w:rsid w:val="00941C11"/>
    <w:rsid w:val="0095471C"/>
    <w:rsid w:val="00972A6B"/>
    <w:rsid w:val="00975481"/>
    <w:rsid w:val="009C5912"/>
    <w:rsid w:val="009E0FEB"/>
    <w:rsid w:val="009E5E83"/>
    <w:rsid w:val="009F670D"/>
    <w:rsid w:val="00A00BB1"/>
    <w:rsid w:val="00A04410"/>
    <w:rsid w:val="00A07F46"/>
    <w:rsid w:val="00A14F54"/>
    <w:rsid w:val="00A6319D"/>
    <w:rsid w:val="00A705C9"/>
    <w:rsid w:val="00AC5F3F"/>
    <w:rsid w:val="00AC6537"/>
    <w:rsid w:val="00B13AE0"/>
    <w:rsid w:val="00B14263"/>
    <w:rsid w:val="00B20B5A"/>
    <w:rsid w:val="00B21BDD"/>
    <w:rsid w:val="00B74FAC"/>
    <w:rsid w:val="00BB1D02"/>
    <w:rsid w:val="00BC3DC3"/>
    <w:rsid w:val="00C1120D"/>
    <w:rsid w:val="00C30408"/>
    <w:rsid w:val="00C371C9"/>
    <w:rsid w:val="00C54205"/>
    <w:rsid w:val="00C65FE9"/>
    <w:rsid w:val="00C701B2"/>
    <w:rsid w:val="00C767C4"/>
    <w:rsid w:val="00C878B1"/>
    <w:rsid w:val="00C90CD5"/>
    <w:rsid w:val="00CA2783"/>
    <w:rsid w:val="00CC3007"/>
    <w:rsid w:val="00CE0E69"/>
    <w:rsid w:val="00D00751"/>
    <w:rsid w:val="00D550C8"/>
    <w:rsid w:val="00D80DDE"/>
    <w:rsid w:val="00DC7736"/>
    <w:rsid w:val="00E50C38"/>
    <w:rsid w:val="00ED1BB7"/>
    <w:rsid w:val="00EF6961"/>
    <w:rsid w:val="00F013E6"/>
    <w:rsid w:val="00F061A9"/>
    <w:rsid w:val="00F06C5E"/>
    <w:rsid w:val="00F10093"/>
    <w:rsid w:val="00F25985"/>
    <w:rsid w:val="00F33AA8"/>
    <w:rsid w:val="00F63259"/>
    <w:rsid w:val="00F901A9"/>
    <w:rsid w:val="00FD47BF"/>
    <w:rsid w:val="0E34E4A5"/>
    <w:rsid w:val="1EB8847C"/>
    <w:rsid w:val="28D03423"/>
    <w:rsid w:val="2C42B3CA"/>
    <w:rsid w:val="3A9D0D37"/>
  </w:rsids>
  <m:mathPr>
    <m:mathFont m:val="Cambria Math"/>
    <m:brkBin m:val="before"/>
    <m:brkBinSub m:val="--"/>
    <m:smallFrac/>
    <m:dispDef/>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3ffec,#92d400,#3c8a2e"/>
    </o:shapedefaults>
    <o:shapelayout v:ext="edit">
      <o:idmap v:ext="edit" data="2"/>
    </o:shapelayout>
  </w:shapeDefaults>
  <w:decimalSymbol w:val="."/>
  <w:listSeparator w:val=","/>
  <w14:docId w14:val="534E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749"/>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78F"/>
    <w:pPr>
      <w:tabs>
        <w:tab w:val="center" w:pos="4320"/>
        <w:tab w:val="right" w:pos="8640"/>
      </w:tabs>
    </w:pPr>
  </w:style>
  <w:style w:type="character" w:customStyle="1" w:styleId="HeaderChar">
    <w:name w:val="Header Char"/>
    <w:basedOn w:val="DefaultParagraphFont"/>
    <w:link w:val="Header"/>
    <w:uiPriority w:val="99"/>
    <w:rsid w:val="0067378F"/>
  </w:style>
  <w:style w:type="paragraph" w:styleId="Footer">
    <w:name w:val="footer"/>
    <w:basedOn w:val="Normal"/>
    <w:link w:val="FooterChar"/>
    <w:uiPriority w:val="99"/>
    <w:unhideWhenUsed/>
    <w:rsid w:val="0067378F"/>
    <w:pPr>
      <w:tabs>
        <w:tab w:val="center" w:pos="4320"/>
        <w:tab w:val="right" w:pos="8640"/>
      </w:tabs>
    </w:pPr>
  </w:style>
  <w:style w:type="character" w:customStyle="1" w:styleId="FooterChar">
    <w:name w:val="Footer Char"/>
    <w:basedOn w:val="DefaultParagraphFont"/>
    <w:link w:val="Footer"/>
    <w:uiPriority w:val="99"/>
    <w:rsid w:val="0067378F"/>
  </w:style>
  <w:style w:type="paragraph" w:styleId="ListParagraph">
    <w:name w:val="List Paragraph"/>
    <w:basedOn w:val="Normal"/>
    <w:uiPriority w:val="72"/>
    <w:qFormat/>
    <w:rsid w:val="00264799"/>
    <w:pPr>
      <w:ind w:left="720"/>
      <w:contextualSpacing/>
    </w:pPr>
  </w:style>
  <w:style w:type="character" w:styleId="Hyperlink">
    <w:name w:val="Hyperlink"/>
    <w:basedOn w:val="DefaultParagraphFont"/>
    <w:uiPriority w:val="99"/>
    <w:unhideWhenUsed/>
    <w:rsid w:val="00C30408"/>
    <w:rPr>
      <w:color w:val="0000FF" w:themeColor="hyperlink"/>
      <w:u w:val="single"/>
    </w:rPr>
  </w:style>
  <w:style w:type="character" w:styleId="UnresolvedMention">
    <w:name w:val="Unresolved Mention"/>
    <w:basedOn w:val="DefaultParagraphFont"/>
    <w:uiPriority w:val="99"/>
    <w:semiHidden/>
    <w:unhideWhenUsed/>
    <w:rsid w:val="00C30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49904">
      <w:bodyDiv w:val="1"/>
      <w:marLeft w:val="0"/>
      <w:marRight w:val="0"/>
      <w:marTop w:val="0"/>
      <w:marBottom w:val="0"/>
      <w:divBdr>
        <w:top w:val="none" w:sz="0" w:space="0" w:color="auto"/>
        <w:left w:val="none" w:sz="0" w:space="0" w:color="auto"/>
        <w:bottom w:val="none" w:sz="0" w:space="0" w:color="auto"/>
        <w:right w:val="none" w:sz="0" w:space="0" w:color="auto"/>
      </w:divBdr>
    </w:div>
    <w:div w:id="434374315">
      <w:bodyDiv w:val="1"/>
      <w:marLeft w:val="0"/>
      <w:marRight w:val="0"/>
      <w:marTop w:val="0"/>
      <w:marBottom w:val="0"/>
      <w:divBdr>
        <w:top w:val="none" w:sz="0" w:space="0" w:color="auto"/>
        <w:left w:val="none" w:sz="0" w:space="0" w:color="auto"/>
        <w:bottom w:val="none" w:sz="0" w:space="0" w:color="auto"/>
        <w:right w:val="none" w:sz="0" w:space="0" w:color="auto"/>
      </w:divBdr>
    </w:div>
    <w:div w:id="472211994">
      <w:bodyDiv w:val="1"/>
      <w:marLeft w:val="0"/>
      <w:marRight w:val="0"/>
      <w:marTop w:val="0"/>
      <w:marBottom w:val="0"/>
      <w:divBdr>
        <w:top w:val="none" w:sz="0" w:space="0" w:color="auto"/>
        <w:left w:val="none" w:sz="0" w:space="0" w:color="auto"/>
        <w:bottom w:val="none" w:sz="0" w:space="0" w:color="auto"/>
        <w:right w:val="none" w:sz="0" w:space="0" w:color="auto"/>
      </w:divBdr>
    </w:div>
    <w:div w:id="18171399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nsformhousing.org.uk/sites/default/files/files/Housing%20Health%20%26%20Safety%20Rating%20System.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16b71810b22acf879908672dbc7c16c4">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6b6cc4d39cbaf3b6c317f23d4fe05655"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F45007-BAAE-4A19-9756-942A7A1F8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E1B53-946E-4F71-AD26-ACD81F5B7FD8}">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3.xml><?xml version="1.0" encoding="utf-8"?>
<ds:datastoreItem xmlns:ds="http://schemas.openxmlformats.org/officeDocument/2006/customXml" ds:itemID="{5171E4D4-9E9C-4AA8-898C-C536179FF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4</DocSecurity>
  <Lines>20</Lines>
  <Paragraphs>5</Paragraphs>
  <ScaleCrop>false</ScaleCrop>
  <LinksUpToDate>false</LinksUpToDate>
  <CharactersWithSpaces>2923</CharactersWithSpaces>
  <SharedDoc>false</SharedDoc>
  <HLinks>
    <vt:vector size="6" baseType="variant">
      <vt:variant>
        <vt:i4>1900609</vt:i4>
      </vt:variant>
      <vt:variant>
        <vt:i4>0</vt:i4>
      </vt:variant>
      <vt:variant>
        <vt:i4>0</vt:i4>
      </vt:variant>
      <vt:variant>
        <vt:i4>5</vt:i4>
      </vt:variant>
      <vt:variant>
        <vt:lpwstr>https://transformhousing.org.uk/sites/default/files/files/Housing Health %26 Safety Rating System.pdf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2011-03-22T01:27:00Z</cp:lastPrinted>
  <dcterms:created xsi:type="dcterms:W3CDTF">2025-10-24T02:40:00Z</dcterms:created>
  <dcterms:modified xsi:type="dcterms:W3CDTF">2025-10-24T08:31:00Z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Order">
    <vt:r8>17600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